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9021" w:type="dxa"/>
        <w:tblLook w:val="04A0" w:firstRow="1" w:lastRow="0" w:firstColumn="1" w:lastColumn="0" w:noHBand="0" w:noVBand="1"/>
      </w:tblPr>
      <w:tblGrid>
        <w:gridCol w:w="448"/>
        <w:gridCol w:w="2510"/>
        <w:gridCol w:w="2964"/>
        <w:gridCol w:w="3099"/>
      </w:tblGrid>
      <w:tr w:rsidR="003F63DF" w14:paraId="319DC546" w14:textId="77777777" w:rsidTr="00E3678A">
        <w:tc>
          <w:tcPr>
            <w:tcW w:w="448" w:type="dxa"/>
          </w:tcPr>
          <w:p w14:paraId="5DFEB33F" w14:textId="7116EB89" w:rsidR="003F63DF" w:rsidRPr="003F63DF" w:rsidRDefault="003F63DF">
            <w:pPr>
              <w:rPr>
                <w:b/>
                <w:bCs/>
                <w:sz w:val="28"/>
                <w:szCs w:val="28"/>
                <w:rtl/>
              </w:rPr>
            </w:pPr>
            <w:r w:rsidRPr="003F63DF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10" w:type="dxa"/>
          </w:tcPr>
          <w:p w14:paraId="5CEFECFB" w14:textId="67A710D2" w:rsidR="003F63DF" w:rsidRPr="003F63DF" w:rsidRDefault="003F63D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 التدريسي</w:t>
            </w:r>
          </w:p>
        </w:tc>
        <w:tc>
          <w:tcPr>
            <w:tcW w:w="2964" w:type="dxa"/>
          </w:tcPr>
          <w:p w14:paraId="07F9134A" w14:textId="5CADC87E" w:rsidR="003F63DF" w:rsidRPr="003F63DF" w:rsidRDefault="003F63D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عنوان رسالة الماجستير</w:t>
            </w:r>
          </w:p>
        </w:tc>
        <w:tc>
          <w:tcPr>
            <w:tcW w:w="3099" w:type="dxa"/>
          </w:tcPr>
          <w:p w14:paraId="0F2F4E0F" w14:textId="08038A3C" w:rsidR="003F63DF" w:rsidRPr="003F63DF" w:rsidRDefault="003F63D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عنوان رسالة الدكتوراه </w:t>
            </w:r>
          </w:p>
        </w:tc>
      </w:tr>
      <w:tr w:rsidR="003F63DF" w14:paraId="38825BD8" w14:textId="77777777" w:rsidTr="00E3678A">
        <w:tc>
          <w:tcPr>
            <w:tcW w:w="448" w:type="dxa"/>
          </w:tcPr>
          <w:p w14:paraId="0CA5CA4D" w14:textId="57CD755C" w:rsidR="003F63DF" w:rsidRDefault="003F63D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10" w:type="dxa"/>
          </w:tcPr>
          <w:p w14:paraId="2BD96E9D" w14:textId="102CAFDF" w:rsidR="003F63DF" w:rsidRPr="005A75BC" w:rsidRDefault="003F63D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75BC">
              <w:rPr>
                <w:rFonts w:hint="cs"/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5A75BC">
              <w:rPr>
                <w:rFonts w:hint="cs"/>
                <w:b/>
                <w:bCs/>
                <w:sz w:val="28"/>
                <w:szCs w:val="28"/>
                <w:rtl/>
              </w:rPr>
              <w:t>. حيدر عبد علي الشاوي</w:t>
            </w:r>
          </w:p>
        </w:tc>
        <w:tc>
          <w:tcPr>
            <w:tcW w:w="2964" w:type="dxa"/>
          </w:tcPr>
          <w:p w14:paraId="22B791F2" w14:textId="284A54C1" w:rsidR="003F63DF" w:rsidRPr="00A30483" w:rsidRDefault="00A30483">
            <w:pPr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A30483">
              <w:rPr>
                <w:rFonts w:cstheme="minorHAnsi"/>
                <w:b/>
                <w:bCs/>
                <w:sz w:val="24"/>
                <w:szCs w:val="24"/>
              </w:rPr>
              <w:t>ASSOCIATION BETWEEN DIABETES MELLITUS AND THYROID DISORDERS</w:t>
            </w:r>
          </w:p>
        </w:tc>
        <w:tc>
          <w:tcPr>
            <w:tcW w:w="3099" w:type="dxa"/>
          </w:tcPr>
          <w:p w14:paraId="4F4EA478" w14:textId="12C140F6" w:rsidR="003F63DF" w:rsidRPr="00A30483" w:rsidRDefault="00A30483">
            <w:pPr>
              <w:rPr>
                <w:rFonts w:asciiTheme="minorBidi" w:hAnsiTheme="minorBidi"/>
                <w:b/>
                <w:bCs/>
                <w:rtl/>
              </w:rPr>
            </w:pPr>
            <w:r w:rsidRPr="00A30483">
              <w:rPr>
                <w:rFonts w:asciiTheme="minorBidi" w:hAnsiTheme="minorBidi"/>
                <w:b/>
                <w:bCs/>
                <w:sz w:val="24"/>
                <w:szCs w:val="24"/>
              </w:rPr>
              <w:t>identification and evaluation of potential biological activities of some secondary metabolites produced by local isolates of trichophyton rubrum</w:t>
            </w:r>
          </w:p>
        </w:tc>
      </w:tr>
      <w:tr w:rsidR="003F63DF" w14:paraId="7D411490" w14:textId="77777777" w:rsidTr="00E3678A">
        <w:tc>
          <w:tcPr>
            <w:tcW w:w="448" w:type="dxa"/>
          </w:tcPr>
          <w:p w14:paraId="7C0A2E6E" w14:textId="001C1C2C" w:rsidR="003F63DF" w:rsidRDefault="003F63D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0" w:type="dxa"/>
          </w:tcPr>
          <w:p w14:paraId="631FA638" w14:textId="5D37004D" w:rsidR="003F63DF" w:rsidRPr="005A75BC" w:rsidRDefault="003F63D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75BC">
              <w:rPr>
                <w:rFonts w:hint="cs"/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5A75BC">
              <w:rPr>
                <w:rFonts w:hint="cs"/>
                <w:b/>
                <w:bCs/>
                <w:sz w:val="28"/>
                <w:szCs w:val="28"/>
                <w:rtl/>
              </w:rPr>
              <w:t xml:space="preserve"> أمير حسين </w:t>
            </w:r>
            <w:r w:rsidR="005A75BC" w:rsidRPr="005A75BC">
              <w:rPr>
                <w:rFonts w:hint="cs"/>
                <w:b/>
                <w:bCs/>
                <w:sz w:val="28"/>
                <w:szCs w:val="28"/>
                <w:rtl/>
              </w:rPr>
              <w:t xml:space="preserve">عليوي </w:t>
            </w:r>
            <w:proofErr w:type="spellStart"/>
            <w:r w:rsidR="005A75BC" w:rsidRPr="005A75BC">
              <w:rPr>
                <w:rFonts w:hint="cs"/>
                <w:b/>
                <w:bCs/>
                <w:sz w:val="28"/>
                <w:szCs w:val="28"/>
                <w:rtl/>
              </w:rPr>
              <w:t>العكايشي</w:t>
            </w:r>
            <w:proofErr w:type="spellEnd"/>
          </w:p>
        </w:tc>
        <w:tc>
          <w:tcPr>
            <w:tcW w:w="2964" w:type="dxa"/>
          </w:tcPr>
          <w:p w14:paraId="59AF296E" w14:textId="5E1062F3" w:rsidR="003F63DF" w:rsidRPr="00C6381E" w:rsidRDefault="00A304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العقوبات الماسة بالحرية في قانون العقوبات العراقي </w:t>
            </w:r>
          </w:p>
        </w:tc>
        <w:tc>
          <w:tcPr>
            <w:tcW w:w="3099" w:type="dxa"/>
          </w:tcPr>
          <w:p w14:paraId="2DA41E4F" w14:textId="684CCF29" w:rsidR="003F63DF" w:rsidRDefault="00C6381E">
            <w:pPr>
              <w:rPr>
                <w:rtl/>
              </w:rPr>
            </w:pPr>
            <w:r w:rsidRPr="00C6381E">
              <w:rPr>
                <w:rFonts w:hint="cs"/>
                <w:b/>
                <w:bCs/>
                <w:sz w:val="28"/>
                <w:szCs w:val="28"/>
                <w:rtl/>
              </w:rPr>
              <w:t xml:space="preserve">معايير التمييز بين العقود الإدارية والعقود الاقتصادية في ضوء التشريع والاجتهاد العراقي واللبناني </w:t>
            </w:r>
            <w:proofErr w:type="gramStart"/>
            <w:r w:rsidRPr="00C6381E">
              <w:rPr>
                <w:rFonts w:hint="cs"/>
                <w:b/>
                <w:bCs/>
                <w:sz w:val="28"/>
                <w:szCs w:val="28"/>
                <w:rtl/>
              </w:rPr>
              <w:t>( دراسة</w:t>
            </w:r>
            <w:proofErr w:type="gramEnd"/>
            <w:r w:rsidRPr="00C6381E">
              <w:rPr>
                <w:rFonts w:hint="cs"/>
                <w:b/>
                <w:bCs/>
                <w:sz w:val="28"/>
                <w:szCs w:val="28"/>
                <w:rtl/>
              </w:rPr>
              <w:t xml:space="preserve"> مقارنة )</w:t>
            </w:r>
          </w:p>
        </w:tc>
      </w:tr>
      <w:tr w:rsidR="005A75BC" w14:paraId="47D6C5AE" w14:textId="77777777" w:rsidTr="00E3678A">
        <w:tc>
          <w:tcPr>
            <w:tcW w:w="448" w:type="dxa"/>
          </w:tcPr>
          <w:p w14:paraId="39E2410D" w14:textId="6B980A52" w:rsidR="005A75BC" w:rsidRDefault="00E367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0" w:type="dxa"/>
          </w:tcPr>
          <w:p w14:paraId="37E655B5" w14:textId="6B050B7C" w:rsidR="005A75BC" w:rsidRPr="005A75BC" w:rsidRDefault="005A75B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75BC">
              <w:rPr>
                <w:rFonts w:hint="cs"/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نورس علي حسين</w:t>
            </w:r>
          </w:p>
        </w:tc>
        <w:tc>
          <w:tcPr>
            <w:tcW w:w="2964" w:type="dxa"/>
          </w:tcPr>
          <w:p w14:paraId="1A72CD42" w14:textId="245D3D14" w:rsidR="005A75BC" w:rsidRPr="00C6381E" w:rsidRDefault="00795E54">
            <w:pPr>
              <w:rPr>
                <w:b/>
                <w:bCs/>
                <w:sz w:val="28"/>
                <w:szCs w:val="28"/>
                <w:rtl/>
              </w:rPr>
            </w:pP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دراسة التأثير الجانبي لمستخلص اوراق </w:t>
            </w:r>
            <w:proofErr w:type="spellStart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>السنامكي</w:t>
            </w:r>
            <w:proofErr w:type="spellEnd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على بعض المعايير </w:t>
            </w:r>
            <w:proofErr w:type="spellStart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>النسجية</w:t>
            </w:r>
            <w:proofErr w:type="spellEnd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اجنة الجرذان البيضاء</w:t>
            </w:r>
          </w:p>
        </w:tc>
        <w:tc>
          <w:tcPr>
            <w:tcW w:w="3099" w:type="dxa"/>
          </w:tcPr>
          <w:p w14:paraId="413921E9" w14:textId="77777777" w:rsidR="005A75BC" w:rsidRDefault="005A75BC">
            <w:pPr>
              <w:rPr>
                <w:rtl/>
              </w:rPr>
            </w:pPr>
          </w:p>
        </w:tc>
      </w:tr>
      <w:tr w:rsidR="005A75BC" w14:paraId="264528D9" w14:textId="77777777" w:rsidTr="00E3678A">
        <w:tc>
          <w:tcPr>
            <w:tcW w:w="448" w:type="dxa"/>
          </w:tcPr>
          <w:p w14:paraId="69EAC78F" w14:textId="42D0ECBE" w:rsidR="005A75BC" w:rsidRDefault="00E367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10" w:type="dxa"/>
          </w:tcPr>
          <w:p w14:paraId="6EF6B601" w14:textId="778C97CB" w:rsidR="005A75BC" w:rsidRPr="005A75BC" w:rsidRDefault="005A75BC">
            <w:pPr>
              <w:rPr>
                <w:b/>
                <w:bCs/>
                <w:sz w:val="28"/>
                <w:szCs w:val="28"/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نور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مهدي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حسناوي</w:t>
            </w:r>
          </w:p>
        </w:tc>
        <w:tc>
          <w:tcPr>
            <w:tcW w:w="2964" w:type="dxa"/>
          </w:tcPr>
          <w:p w14:paraId="09B12446" w14:textId="6902E7D3" w:rsidR="005A75BC" w:rsidRPr="00795E54" w:rsidRDefault="00795E54">
            <w:pPr>
              <w:rPr>
                <w:b/>
                <w:bCs/>
                <w:sz w:val="28"/>
                <w:szCs w:val="28"/>
                <w:rtl/>
              </w:rPr>
            </w:pPr>
            <w:r w:rsidRPr="00795E54">
              <w:rPr>
                <w:b/>
                <w:bCs/>
                <w:sz w:val="28"/>
                <w:szCs w:val="28"/>
              </w:rPr>
              <w:t xml:space="preserve">The effect of Ciprofloxacin and </w:t>
            </w:r>
            <w:proofErr w:type="spellStart"/>
            <w:proofErr w:type="gramStart"/>
            <w:r w:rsidRPr="00795E54">
              <w:rPr>
                <w:b/>
                <w:bCs/>
                <w:sz w:val="28"/>
                <w:szCs w:val="28"/>
              </w:rPr>
              <w:t>P.mirabilis</w:t>
            </w:r>
            <w:proofErr w:type="spellEnd"/>
            <w:proofErr w:type="gramEnd"/>
            <w:r w:rsidRPr="00795E54">
              <w:rPr>
                <w:b/>
                <w:bCs/>
                <w:sz w:val="28"/>
                <w:szCs w:val="28"/>
              </w:rPr>
              <w:t xml:space="preserve"> on the histological structure of some male and female Reproductive system and some physiological and biochemical parameters of albino rabbits </w:t>
            </w:r>
            <w:proofErr w:type="spellStart"/>
            <w:r w:rsidRPr="00795E54">
              <w:rPr>
                <w:b/>
                <w:bCs/>
                <w:sz w:val="28"/>
                <w:szCs w:val="28"/>
              </w:rPr>
              <w:t>Oryetolagus</w:t>
            </w:r>
            <w:proofErr w:type="spellEnd"/>
            <w:r w:rsidRPr="00795E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5E54">
              <w:rPr>
                <w:b/>
                <w:bCs/>
                <w:sz w:val="28"/>
                <w:szCs w:val="28"/>
              </w:rPr>
              <w:t>cuniculus.L</w:t>
            </w:r>
            <w:proofErr w:type="spellEnd"/>
          </w:p>
        </w:tc>
        <w:tc>
          <w:tcPr>
            <w:tcW w:w="3099" w:type="dxa"/>
          </w:tcPr>
          <w:p w14:paraId="6BC95816" w14:textId="77777777" w:rsidR="005A75BC" w:rsidRDefault="005A75BC">
            <w:pPr>
              <w:rPr>
                <w:rtl/>
              </w:rPr>
            </w:pPr>
          </w:p>
        </w:tc>
      </w:tr>
      <w:tr w:rsidR="005A75BC" w14:paraId="2808151F" w14:textId="77777777" w:rsidTr="00E3678A">
        <w:tc>
          <w:tcPr>
            <w:tcW w:w="448" w:type="dxa"/>
          </w:tcPr>
          <w:p w14:paraId="44BED478" w14:textId="615D6014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10" w:type="dxa"/>
          </w:tcPr>
          <w:p w14:paraId="260A65DE" w14:textId="0A3664E7" w:rsidR="005A75BC" w:rsidRDefault="005A75BC" w:rsidP="005A75BC">
            <w:pPr>
              <w:rPr>
                <w:rtl/>
              </w:rPr>
            </w:pPr>
            <w:proofErr w:type="spellStart"/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أزهر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  <w:tc>
          <w:tcPr>
            <w:tcW w:w="2964" w:type="dxa"/>
          </w:tcPr>
          <w:p w14:paraId="1FAEE52B" w14:textId="003779D0" w:rsidR="005A75BC" w:rsidRPr="00C6381E" w:rsidRDefault="00795E54" w:rsidP="005A75BC">
            <w:pPr>
              <w:rPr>
                <w:b/>
                <w:bCs/>
                <w:sz w:val="28"/>
                <w:szCs w:val="28"/>
                <w:rtl/>
              </w:rPr>
            </w:pP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دراسة مقارنة في استخدامات الفعل بين اللغة العربية واللغة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الإنكليزية</w:t>
            </w:r>
          </w:p>
        </w:tc>
        <w:tc>
          <w:tcPr>
            <w:tcW w:w="3099" w:type="dxa"/>
          </w:tcPr>
          <w:p w14:paraId="67E9D8AE" w14:textId="55AE6D96" w:rsidR="005A75BC" w:rsidRDefault="005A75BC" w:rsidP="005A75BC">
            <w:pPr>
              <w:rPr>
                <w:rtl/>
              </w:rPr>
            </w:pPr>
          </w:p>
        </w:tc>
      </w:tr>
      <w:tr w:rsidR="005A75BC" w14:paraId="6E2EF28A" w14:textId="77777777" w:rsidTr="00E3678A">
        <w:tc>
          <w:tcPr>
            <w:tcW w:w="448" w:type="dxa"/>
          </w:tcPr>
          <w:p w14:paraId="591F10BD" w14:textId="502CE4F5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10" w:type="dxa"/>
          </w:tcPr>
          <w:p w14:paraId="350F6E1F" w14:textId="63C9A5EB" w:rsidR="005A75BC" w:rsidRDefault="005A75BC" w:rsidP="005A75BC">
            <w:pPr>
              <w:rPr>
                <w:rtl/>
              </w:rPr>
            </w:pPr>
            <w:proofErr w:type="spellStart"/>
            <w:r w:rsidRPr="000163CE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0163CE">
              <w:rPr>
                <w:rFonts w:hint="cs"/>
                <w:b/>
                <w:bCs/>
                <w:sz w:val="28"/>
                <w:szCs w:val="28"/>
                <w:rtl/>
              </w:rPr>
              <w:t xml:space="preserve"> أطيا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 صالح حسين</w:t>
            </w:r>
          </w:p>
        </w:tc>
        <w:tc>
          <w:tcPr>
            <w:tcW w:w="2964" w:type="dxa"/>
          </w:tcPr>
          <w:p w14:paraId="0B37FCD2" w14:textId="77777777" w:rsidR="00795E54" w:rsidRPr="00795E54" w:rsidRDefault="00795E54" w:rsidP="00795E54">
            <w:pPr>
              <w:rPr>
                <w:b/>
                <w:bCs/>
                <w:sz w:val="28"/>
                <w:szCs w:val="28"/>
              </w:rPr>
            </w:pPr>
            <w:r w:rsidRPr="00795E54">
              <w:rPr>
                <w:b/>
                <w:bCs/>
                <w:sz w:val="28"/>
                <w:szCs w:val="28"/>
              </w:rPr>
              <w:t>Assessment of Hormonal and Immunological</w:t>
            </w: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DEAB3A4" w14:textId="77777777" w:rsidR="00795E54" w:rsidRPr="00795E54" w:rsidRDefault="00795E54" w:rsidP="00795E54">
            <w:pPr>
              <w:rPr>
                <w:b/>
                <w:bCs/>
                <w:sz w:val="28"/>
                <w:szCs w:val="28"/>
              </w:rPr>
            </w:pP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5E54">
              <w:rPr>
                <w:b/>
                <w:bCs/>
                <w:sz w:val="28"/>
                <w:szCs w:val="28"/>
              </w:rPr>
              <w:t>Biomarkers in Patients with Beta</w:t>
            </w: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061074B7" w14:textId="2FFA92FD" w:rsidR="005A75BC" w:rsidRPr="00795E54" w:rsidRDefault="00795E54" w:rsidP="00795E54">
            <w:pPr>
              <w:rPr>
                <w:b/>
                <w:bCs/>
                <w:sz w:val="28"/>
                <w:szCs w:val="28"/>
                <w:rtl/>
              </w:rPr>
            </w:pP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5E54">
              <w:rPr>
                <w:b/>
                <w:bCs/>
                <w:sz w:val="28"/>
                <w:szCs w:val="28"/>
              </w:rPr>
              <w:t>Thalassemia in Najaf province, Iraq</w:t>
            </w:r>
          </w:p>
        </w:tc>
        <w:tc>
          <w:tcPr>
            <w:tcW w:w="3099" w:type="dxa"/>
          </w:tcPr>
          <w:p w14:paraId="17D211A2" w14:textId="39D39BE5" w:rsidR="005A75BC" w:rsidRDefault="005A75BC" w:rsidP="005A75BC">
            <w:pPr>
              <w:rPr>
                <w:rtl/>
              </w:rPr>
            </w:pPr>
          </w:p>
        </w:tc>
      </w:tr>
      <w:tr w:rsidR="005A75BC" w14:paraId="516B1665" w14:textId="77777777" w:rsidTr="00E3678A">
        <w:tc>
          <w:tcPr>
            <w:tcW w:w="448" w:type="dxa"/>
          </w:tcPr>
          <w:p w14:paraId="1A1B835C" w14:textId="6503C968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10" w:type="dxa"/>
          </w:tcPr>
          <w:p w14:paraId="29F2289A" w14:textId="49EF0475" w:rsidR="005A75BC" w:rsidRDefault="005A75BC" w:rsidP="005A75BC">
            <w:pPr>
              <w:rPr>
                <w:rtl/>
              </w:rPr>
            </w:pPr>
            <w:proofErr w:type="spellStart"/>
            <w:r w:rsidRPr="001246AA">
              <w:rPr>
                <w:rFonts w:cs="Arial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1246AA">
              <w:rPr>
                <w:rFonts w:cs="Arial"/>
                <w:b/>
                <w:bCs/>
                <w:sz w:val="28"/>
                <w:szCs w:val="28"/>
                <w:rtl/>
              </w:rPr>
              <w:t xml:space="preserve"> حسين عريف هاشم</w:t>
            </w:r>
          </w:p>
        </w:tc>
        <w:tc>
          <w:tcPr>
            <w:tcW w:w="2964" w:type="dxa"/>
          </w:tcPr>
          <w:p w14:paraId="49FC280F" w14:textId="65802841" w:rsidR="005A75BC" w:rsidRPr="00C6381E" w:rsidRDefault="00C6381E" w:rsidP="005A75B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6381E">
              <w:rPr>
                <w:rFonts w:hint="cs"/>
                <w:b/>
                <w:bCs/>
                <w:sz w:val="28"/>
                <w:szCs w:val="28"/>
                <w:rtl/>
              </w:rPr>
              <w:t>الحماية الدولية للموتى في النزاعات المسلحة</w:t>
            </w:r>
          </w:p>
        </w:tc>
        <w:tc>
          <w:tcPr>
            <w:tcW w:w="3099" w:type="dxa"/>
          </w:tcPr>
          <w:p w14:paraId="2C8B1134" w14:textId="794E400D" w:rsidR="005A75BC" w:rsidRDefault="005A75BC" w:rsidP="005A75BC">
            <w:pPr>
              <w:rPr>
                <w:rtl/>
              </w:rPr>
            </w:pPr>
          </w:p>
        </w:tc>
      </w:tr>
      <w:tr w:rsidR="005A75BC" w14:paraId="58722459" w14:textId="77777777" w:rsidTr="00E3678A">
        <w:tc>
          <w:tcPr>
            <w:tcW w:w="448" w:type="dxa"/>
          </w:tcPr>
          <w:p w14:paraId="144707DF" w14:textId="4213E99F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2510" w:type="dxa"/>
          </w:tcPr>
          <w:p w14:paraId="55DF6D70" w14:textId="718ADF68" w:rsidR="005A75BC" w:rsidRDefault="005A75BC" w:rsidP="005A75BC">
            <w:pPr>
              <w:rPr>
                <w:rtl/>
              </w:rPr>
            </w:pPr>
            <w:proofErr w:type="spellStart"/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زهراء حسين علي</w:t>
            </w:r>
          </w:p>
        </w:tc>
        <w:tc>
          <w:tcPr>
            <w:tcW w:w="2964" w:type="dxa"/>
          </w:tcPr>
          <w:p w14:paraId="7A0140CE" w14:textId="5257058E" w:rsidR="005A75BC" w:rsidRPr="00C6381E" w:rsidRDefault="00C6381E" w:rsidP="005A75BC">
            <w:pPr>
              <w:rPr>
                <w:b/>
                <w:bCs/>
                <w:sz w:val="28"/>
                <w:szCs w:val="28"/>
                <w:rtl/>
              </w:rPr>
            </w:pPr>
            <w:r w:rsidRPr="00C6381E">
              <w:rPr>
                <w:b/>
                <w:bCs/>
                <w:sz w:val="28"/>
                <w:szCs w:val="28"/>
              </w:rPr>
              <w:t>Synergetic effects of Bacillus subtilis as probiotics and Chitosan Nanoparticles against some Pathogenic Bacteria isolated from Burned Wound Infections</w:t>
            </w:r>
          </w:p>
        </w:tc>
        <w:tc>
          <w:tcPr>
            <w:tcW w:w="3099" w:type="dxa"/>
          </w:tcPr>
          <w:p w14:paraId="0405AE10" w14:textId="66A8EFB8" w:rsidR="005A75BC" w:rsidRDefault="005A75BC" w:rsidP="005A75BC">
            <w:pPr>
              <w:rPr>
                <w:rFonts w:hint="cs"/>
                <w:rtl/>
              </w:rPr>
            </w:pPr>
          </w:p>
        </w:tc>
      </w:tr>
      <w:tr w:rsidR="005A75BC" w14:paraId="27F8EEE0" w14:textId="77777777" w:rsidTr="00E3678A">
        <w:tc>
          <w:tcPr>
            <w:tcW w:w="448" w:type="dxa"/>
          </w:tcPr>
          <w:p w14:paraId="2DE94F69" w14:textId="5247CC96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10" w:type="dxa"/>
          </w:tcPr>
          <w:p w14:paraId="1162D2DA" w14:textId="77A98FFD" w:rsidR="005A75BC" w:rsidRDefault="005A75BC" w:rsidP="005A75BC">
            <w:pPr>
              <w:rPr>
                <w:rtl/>
              </w:rPr>
            </w:pPr>
            <w:proofErr w:type="spellStart"/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زهراء فلاح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عبد</w:t>
            </w:r>
          </w:p>
        </w:tc>
        <w:tc>
          <w:tcPr>
            <w:tcW w:w="2964" w:type="dxa"/>
          </w:tcPr>
          <w:p w14:paraId="60738A05" w14:textId="0A1B2B3F" w:rsidR="005A75BC" w:rsidRPr="00C6381E" w:rsidRDefault="00795E54" w:rsidP="005A75B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واقع الرموز الاسلامية في نتاجات طلبة كلية الفنون الجميلة في مادة </w:t>
            </w:r>
            <w:proofErr w:type="spellStart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>الكرافيك</w:t>
            </w:r>
            <w:proofErr w:type="spellEnd"/>
          </w:p>
        </w:tc>
        <w:tc>
          <w:tcPr>
            <w:tcW w:w="3099" w:type="dxa"/>
          </w:tcPr>
          <w:p w14:paraId="6A984A41" w14:textId="3484A9D1" w:rsidR="005A75BC" w:rsidRDefault="005A75BC" w:rsidP="005A75BC">
            <w:pPr>
              <w:rPr>
                <w:rtl/>
              </w:rPr>
            </w:pPr>
          </w:p>
        </w:tc>
      </w:tr>
      <w:tr w:rsidR="005A75BC" w14:paraId="6CAEB4AC" w14:textId="77777777" w:rsidTr="00E3678A">
        <w:tc>
          <w:tcPr>
            <w:tcW w:w="448" w:type="dxa"/>
          </w:tcPr>
          <w:p w14:paraId="034761C4" w14:textId="582D41C5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10" w:type="dxa"/>
          </w:tcPr>
          <w:p w14:paraId="647E3ED1" w14:textId="3F05DCD0" w:rsidR="005A75BC" w:rsidRDefault="005A75BC" w:rsidP="005A75BC">
            <w:pPr>
              <w:rPr>
                <w:rtl/>
              </w:rPr>
            </w:pPr>
            <w:proofErr w:type="spellStart"/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 xml:space="preserve"> سجى عباس مزهر</w:t>
            </w:r>
          </w:p>
        </w:tc>
        <w:tc>
          <w:tcPr>
            <w:tcW w:w="2964" w:type="dxa"/>
          </w:tcPr>
          <w:p w14:paraId="5A3CD4FB" w14:textId="686277EA" w:rsidR="005A75BC" w:rsidRPr="00C6381E" w:rsidRDefault="00795E54" w:rsidP="005A75BC">
            <w:pPr>
              <w:rPr>
                <w:b/>
                <w:bCs/>
                <w:sz w:val="28"/>
                <w:szCs w:val="28"/>
                <w:rtl/>
              </w:rPr>
            </w:pPr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دراسة مقارنة </w:t>
            </w:r>
            <w:proofErr w:type="spellStart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>لتاثير</w:t>
            </w:r>
            <w:proofErr w:type="spellEnd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المستخلص الكحولي لتمر العجوة في حماية الأنسجة الكبدية والكلوية من السمية </w:t>
            </w:r>
            <w:proofErr w:type="spellStart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>المستحثة</w:t>
            </w:r>
            <w:proofErr w:type="spellEnd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بفطر  </w:t>
            </w:r>
            <w:r w:rsidRPr="00795E54">
              <w:rPr>
                <w:b/>
                <w:bCs/>
                <w:sz w:val="28"/>
                <w:szCs w:val="28"/>
              </w:rPr>
              <w:t>Aspergillus</w:t>
            </w:r>
            <w:proofErr w:type="gramEnd"/>
            <w:r w:rsidRPr="00795E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5E54">
              <w:rPr>
                <w:b/>
                <w:bCs/>
                <w:sz w:val="28"/>
                <w:szCs w:val="28"/>
              </w:rPr>
              <w:t>niger</w:t>
            </w:r>
            <w:proofErr w:type="spellEnd"/>
            <w:r w:rsidRPr="00795E54">
              <w:rPr>
                <w:rFonts w:cs="Arial"/>
                <w:b/>
                <w:bCs/>
                <w:sz w:val="28"/>
                <w:szCs w:val="28"/>
                <w:rtl/>
              </w:rPr>
              <w:t xml:space="preserve"> لدى الجرذان البيض</w:t>
            </w:r>
          </w:p>
        </w:tc>
        <w:tc>
          <w:tcPr>
            <w:tcW w:w="3099" w:type="dxa"/>
          </w:tcPr>
          <w:p w14:paraId="6AC39818" w14:textId="77777777" w:rsidR="005A75BC" w:rsidRDefault="005A75BC" w:rsidP="005A75BC">
            <w:pPr>
              <w:rPr>
                <w:rtl/>
              </w:rPr>
            </w:pPr>
          </w:p>
        </w:tc>
      </w:tr>
      <w:tr w:rsidR="005A75BC" w14:paraId="45AADCF9" w14:textId="77777777" w:rsidTr="00E3678A">
        <w:tc>
          <w:tcPr>
            <w:tcW w:w="448" w:type="dxa"/>
          </w:tcPr>
          <w:p w14:paraId="2DBC780A" w14:textId="0AEB2B44" w:rsidR="005A75BC" w:rsidRDefault="00E3678A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10" w:type="dxa"/>
          </w:tcPr>
          <w:p w14:paraId="3255EC4E" w14:textId="5EF4F3CC" w:rsidR="005A75BC" w:rsidRDefault="005A75BC" w:rsidP="005A75BC">
            <w:pPr>
              <w:rPr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سماح حمزة ابراهيم</w:t>
            </w:r>
          </w:p>
        </w:tc>
        <w:tc>
          <w:tcPr>
            <w:tcW w:w="2964" w:type="dxa"/>
          </w:tcPr>
          <w:p w14:paraId="2557298E" w14:textId="4BCDB7B3" w:rsidR="005A75BC" w:rsidRPr="00C6381E" w:rsidRDefault="00C6381E" w:rsidP="005A75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نظرية المعرفة عند جان بياجيه </w:t>
            </w:r>
          </w:p>
        </w:tc>
        <w:tc>
          <w:tcPr>
            <w:tcW w:w="3099" w:type="dxa"/>
          </w:tcPr>
          <w:p w14:paraId="1BE1EF6D" w14:textId="77777777" w:rsidR="005A75BC" w:rsidRDefault="005A75BC" w:rsidP="005A75BC">
            <w:pPr>
              <w:rPr>
                <w:rtl/>
              </w:rPr>
            </w:pPr>
          </w:p>
        </w:tc>
      </w:tr>
      <w:tr w:rsidR="005A75BC" w14:paraId="3870FB11" w14:textId="77777777" w:rsidTr="00E3678A">
        <w:tc>
          <w:tcPr>
            <w:tcW w:w="448" w:type="dxa"/>
          </w:tcPr>
          <w:p w14:paraId="33C2CEBD" w14:textId="383E0B09" w:rsidR="005A75BC" w:rsidRDefault="005A75BC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10" w:type="dxa"/>
          </w:tcPr>
          <w:p w14:paraId="5381EBF2" w14:textId="42FD712D" w:rsidR="005A75BC" w:rsidRDefault="005A75BC" w:rsidP="005A75BC">
            <w:pPr>
              <w:rPr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فاطم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لطيف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2964" w:type="dxa"/>
          </w:tcPr>
          <w:p w14:paraId="3A458119" w14:textId="3FC19B05" w:rsidR="005A75BC" w:rsidRPr="00C6381E" w:rsidRDefault="00C6381E" w:rsidP="005A75BC">
            <w:pPr>
              <w:rPr>
                <w:b/>
                <w:bCs/>
                <w:sz w:val="28"/>
                <w:szCs w:val="28"/>
                <w:rtl/>
              </w:rPr>
            </w:pPr>
            <w:r w:rsidRPr="00C6381E">
              <w:rPr>
                <w:b/>
                <w:bCs/>
                <w:sz w:val="28"/>
                <w:szCs w:val="28"/>
              </w:rPr>
              <w:t>Study of Determination for Lead (II) Ion by the Merging Zone Technique of Flow Injection for Homemade System</w:t>
            </w:r>
          </w:p>
        </w:tc>
        <w:tc>
          <w:tcPr>
            <w:tcW w:w="3099" w:type="dxa"/>
          </w:tcPr>
          <w:p w14:paraId="17768249" w14:textId="77777777" w:rsidR="005A75BC" w:rsidRDefault="005A75BC" w:rsidP="005A75BC">
            <w:pPr>
              <w:rPr>
                <w:rtl/>
              </w:rPr>
            </w:pPr>
          </w:p>
        </w:tc>
      </w:tr>
      <w:tr w:rsidR="005A75BC" w14:paraId="6A610AA5" w14:textId="77777777" w:rsidTr="00E3678A">
        <w:tc>
          <w:tcPr>
            <w:tcW w:w="448" w:type="dxa"/>
          </w:tcPr>
          <w:p w14:paraId="5E3025C7" w14:textId="339ED081" w:rsidR="005A75BC" w:rsidRDefault="005A75BC" w:rsidP="005A75BC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10" w:type="dxa"/>
          </w:tcPr>
          <w:p w14:paraId="78262213" w14:textId="0FEBA078" w:rsidR="005A75BC" w:rsidRDefault="005A75BC" w:rsidP="005A75BC">
            <w:pPr>
              <w:rPr>
                <w:rtl/>
              </w:rPr>
            </w:pPr>
            <w:proofErr w:type="spellStart"/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 xml:space="preserve"> ناهدة حسن مراد</w:t>
            </w:r>
          </w:p>
        </w:tc>
        <w:tc>
          <w:tcPr>
            <w:tcW w:w="2964" w:type="dxa"/>
          </w:tcPr>
          <w:p w14:paraId="3ACA5BFB" w14:textId="77777777" w:rsidR="00E3678A" w:rsidRDefault="00E3678A" w:rsidP="005A75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مؤشرات القيادة الاستراتيجية على أداء الإدارة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الاسترتيجي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المنظمة </w:t>
            </w:r>
          </w:p>
          <w:p w14:paraId="69F62A7C" w14:textId="1C81CE0C" w:rsidR="005A75BC" w:rsidRPr="00C6381E" w:rsidRDefault="00E3678A" w:rsidP="005A75BC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حالة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تطبيقية على جامعة الفرات الأوسط )</w:t>
            </w:r>
          </w:p>
        </w:tc>
        <w:tc>
          <w:tcPr>
            <w:tcW w:w="3099" w:type="dxa"/>
          </w:tcPr>
          <w:p w14:paraId="23C8D35B" w14:textId="77777777" w:rsidR="005A75BC" w:rsidRDefault="005A75BC" w:rsidP="005A75BC">
            <w:pPr>
              <w:rPr>
                <w:rtl/>
              </w:rPr>
            </w:pPr>
          </w:p>
        </w:tc>
      </w:tr>
    </w:tbl>
    <w:p w14:paraId="6AB80672" w14:textId="77777777" w:rsidR="00E06229" w:rsidRDefault="00E06229"/>
    <w:sectPr w:rsidR="00E06229" w:rsidSect="00795E54">
      <w:headerReference w:type="default" r:id="rId6"/>
      <w:pgSz w:w="11906" w:h="16838"/>
      <w:pgMar w:top="1440" w:right="1800" w:bottom="198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97E7" w14:textId="77777777" w:rsidR="002D2494" w:rsidRDefault="002D2494" w:rsidP="003F63DF">
      <w:pPr>
        <w:spacing w:after="0" w:line="240" w:lineRule="auto"/>
      </w:pPr>
      <w:r>
        <w:separator/>
      </w:r>
    </w:p>
  </w:endnote>
  <w:endnote w:type="continuationSeparator" w:id="0">
    <w:p w14:paraId="7E245521" w14:textId="77777777" w:rsidR="002D2494" w:rsidRDefault="002D2494" w:rsidP="003F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DE18" w14:textId="77777777" w:rsidR="002D2494" w:rsidRDefault="002D2494" w:rsidP="003F63DF">
      <w:pPr>
        <w:spacing w:after="0" w:line="240" w:lineRule="auto"/>
      </w:pPr>
      <w:r>
        <w:separator/>
      </w:r>
    </w:p>
  </w:footnote>
  <w:footnote w:type="continuationSeparator" w:id="0">
    <w:p w14:paraId="54EC847F" w14:textId="77777777" w:rsidR="002D2494" w:rsidRDefault="002D2494" w:rsidP="003F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37C6" w14:textId="28E5E3C8" w:rsidR="00C6381E" w:rsidRDefault="00C6381E">
    <w:pPr>
      <w:pStyle w:val="a4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قسم تقنيات الأدلة الجنائية والعدلية</w:t>
    </w:r>
  </w:p>
  <w:p w14:paraId="09DBAD55" w14:textId="4B4326AA" w:rsidR="003F63DF" w:rsidRPr="003F63DF" w:rsidRDefault="003F63DF">
    <w:pPr>
      <w:pStyle w:val="a4"/>
      <w:rPr>
        <w:b/>
        <w:bCs/>
        <w:sz w:val="24"/>
        <w:szCs w:val="24"/>
      </w:rPr>
    </w:pPr>
    <w:r w:rsidRPr="003F63DF">
      <w:rPr>
        <w:rFonts w:hint="cs"/>
        <w:b/>
        <w:bCs/>
        <w:sz w:val="24"/>
        <w:szCs w:val="24"/>
        <w:rtl/>
      </w:rPr>
      <w:t>السيرة الذاتية للكادر التدريسي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63"/>
    <w:rsid w:val="000016C8"/>
    <w:rsid w:val="000C1954"/>
    <w:rsid w:val="002D2494"/>
    <w:rsid w:val="003F63DF"/>
    <w:rsid w:val="005A75BC"/>
    <w:rsid w:val="00795E54"/>
    <w:rsid w:val="00A30483"/>
    <w:rsid w:val="00C6381E"/>
    <w:rsid w:val="00DB0863"/>
    <w:rsid w:val="00E06229"/>
    <w:rsid w:val="00E3678A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8D87C"/>
  <w15:chartTrackingRefBased/>
  <w15:docId w15:val="{4DC5B148-8C64-4C80-9FA4-A5F8AB3F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6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63DF"/>
  </w:style>
  <w:style w:type="paragraph" w:styleId="a5">
    <w:name w:val="footer"/>
    <w:basedOn w:val="a"/>
    <w:link w:val="Char0"/>
    <w:uiPriority w:val="99"/>
    <w:unhideWhenUsed/>
    <w:rsid w:val="003F6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4</cp:revision>
  <dcterms:created xsi:type="dcterms:W3CDTF">2023-10-22T10:12:00Z</dcterms:created>
  <dcterms:modified xsi:type="dcterms:W3CDTF">2023-10-23T06:41:00Z</dcterms:modified>
</cp:coreProperties>
</file>