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792" w:type="dxa"/>
        <w:tblInd w:w="-658" w:type="dxa"/>
        <w:tblLook w:val="04A0" w:firstRow="1" w:lastRow="0" w:firstColumn="1" w:lastColumn="0" w:noHBand="0" w:noVBand="1"/>
      </w:tblPr>
      <w:tblGrid>
        <w:gridCol w:w="425"/>
        <w:gridCol w:w="1559"/>
        <w:gridCol w:w="7808"/>
      </w:tblGrid>
      <w:tr w:rsidR="002F3680" w:rsidRPr="002F3680" w:rsidTr="00E24817">
        <w:tc>
          <w:tcPr>
            <w:tcW w:w="425" w:type="dxa"/>
          </w:tcPr>
          <w:p w:rsidR="002F3680" w:rsidRPr="002F3680" w:rsidRDefault="002F3680">
            <w:pPr>
              <w:rPr>
                <w:sz w:val="28"/>
                <w:szCs w:val="28"/>
                <w:rtl/>
                <w:lang w:bidi="ar-IQ"/>
              </w:rPr>
            </w:pPr>
            <w:r w:rsidRPr="002F3680">
              <w:rPr>
                <w:rFonts w:hint="cs"/>
                <w:sz w:val="28"/>
                <w:szCs w:val="28"/>
                <w:rtl/>
                <w:lang w:bidi="ar-IQ"/>
              </w:rPr>
              <w:t>ت</w:t>
            </w:r>
          </w:p>
        </w:tc>
        <w:tc>
          <w:tcPr>
            <w:tcW w:w="1559" w:type="dxa"/>
          </w:tcPr>
          <w:p w:rsidR="002F3680" w:rsidRPr="002F3680" w:rsidRDefault="002F3680">
            <w:pPr>
              <w:rPr>
                <w:sz w:val="28"/>
                <w:szCs w:val="28"/>
                <w:rtl/>
                <w:lang w:bidi="ar-IQ"/>
              </w:rPr>
            </w:pPr>
            <w:r w:rsidRPr="002F3680">
              <w:rPr>
                <w:rFonts w:hint="cs"/>
                <w:sz w:val="28"/>
                <w:szCs w:val="28"/>
                <w:rtl/>
                <w:lang w:bidi="ar-IQ"/>
              </w:rPr>
              <w:t xml:space="preserve">اسم القسم </w:t>
            </w:r>
          </w:p>
        </w:tc>
        <w:tc>
          <w:tcPr>
            <w:tcW w:w="7808" w:type="dxa"/>
          </w:tcPr>
          <w:p w:rsidR="002F3680" w:rsidRPr="002F3680" w:rsidRDefault="00803DA4">
            <w:pPr>
              <w:rPr>
                <w:rFonts w:hint="cs"/>
                <w:sz w:val="28"/>
                <w:szCs w:val="28"/>
                <w:rtl/>
              </w:rPr>
            </w:pPr>
            <w:r>
              <w:rPr>
                <w:rFonts w:hint="cs"/>
                <w:sz w:val="28"/>
                <w:szCs w:val="28"/>
                <w:rtl/>
              </w:rPr>
              <w:t>تقنيات الكهرباء</w:t>
            </w:r>
          </w:p>
        </w:tc>
      </w:tr>
      <w:tr w:rsidR="002F3680" w:rsidRPr="002F3680" w:rsidTr="00E24817">
        <w:tc>
          <w:tcPr>
            <w:tcW w:w="425" w:type="dxa"/>
          </w:tcPr>
          <w:p w:rsidR="002F3680" w:rsidRPr="002F3680" w:rsidRDefault="002F3680">
            <w:pPr>
              <w:rPr>
                <w:sz w:val="28"/>
                <w:szCs w:val="28"/>
                <w:rtl/>
                <w:lang w:bidi="ar-IQ"/>
              </w:rPr>
            </w:pPr>
            <w:r>
              <w:rPr>
                <w:rFonts w:hint="cs"/>
                <w:sz w:val="28"/>
                <w:szCs w:val="28"/>
                <w:rtl/>
                <w:lang w:bidi="ar-IQ"/>
              </w:rPr>
              <w:t>1</w:t>
            </w:r>
          </w:p>
        </w:tc>
        <w:tc>
          <w:tcPr>
            <w:tcW w:w="1559" w:type="dxa"/>
          </w:tcPr>
          <w:p w:rsidR="002F3680" w:rsidRPr="002F3680" w:rsidRDefault="002F3680">
            <w:pPr>
              <w:rPr>
                <w:sz w:val="28"/>
                <w:szCs w:val="28"/>
                <w:rtl/>
                <w:lang w:bidi="ar-IQ"/>
              </w:rPr>
            </w:pPr>
            <w:r>
              <w:rPr>
                <w:rFonts w:hint="cs"/>
                <w:sz w:val="28"/>
                <w:szCs w:val="28"/>
                <w:rtl/>
                <w:lang w:bidi="ar-IQ"/>
              </w:rPr>
              <w:t>ا</w:t>
            </w:r>
            <w:r w:rsidRPr="002F3680">
              <w:rPr>
                <w:rFonts w:hint="cs"/>
                <w:sz w:val="28"/>
                <w:szCs w:val="28"/>
                <w:rtl/>
                <w:lang w:bidi="ar-IQ"/>
              </w:rPr>
              <w:t xml:space="preserve">سم المختبر </w:t>
            </w:r>
          </w:p>
        </w:tc>
        <w:tc>
          <w:tcPr>
            <w:tcW w:w="7808" w:type="dxa"/>
          </w:tcPr>
          <w:p w:rsidR="002F3680" w:rsidRPr="002F3680" w:rsidRDefault="00803DA4">
            <w:pPr>
              <w:rPr>
                <w:sz w:val="28"/>
                <w:szCs w:val="28"/>
                <w:rtl/>
              </w:rPr>
            </w:pPr>
            <w:r>
              <w:rPr>
                <w:rFonts w:hint="cs"/>
                <w:sz w:val="28"/>
                <w:szCs w:val="28"/>
                <w:rtl/>
              </w:rPr>
              <w:t>مختبر الشبكات الكهربائية</w:t>
            </w:r>
          </w:p>
        </w:tc>
      </w:tr>
      <w:tr w:rsidR="002F3680" w:rsidRPr="002F3680" w:rsidTr="00314761">
        <w:trPr>
          <w:trHeight w:val="1547"/>
        </w:trPr>
        <w:tc>
          <w:tcPr>
            <w:tcW w:w="425" w:type="dxa"/>
          </w:tcPr>
          <w:p w:rsidR="002F3680" w:rsidRPr="002F3680" w:rsidRDefault="002F3680">
            <w:pPr>
              <w:rPr>
                <w:sz w:val="28"/>
                <w:szCs w:val="28"/>
                <w:rtl/>
                <w:lang w:bidi="ar-IQ"/>
              </w:rPr>
            </w:pPr>
            <w:r>
              <w:rPr>
                <w:rFonts w:hint="cs"/>
                <w:sz w:val="28"/>
                <w:szCs w:val="28"/>
                <w:rtl/>
                <w:lang w:bidi="ar-IQ"/>
              </w:rPr>
              <w:t>2</w:t>
            </w:r>
          </w:p>
        </w:tc>
        <w:tc>
          <w:tcPr>
            <w:tcW w:w="1559" w:type="dxa"/>
          </w:tcPr>
          <w:p w:rsidR="002F3680" w:rsidRPr="002F3680" w:rsidRDefault="002F3680">
            <w:pPr>
              <w:rPr>
                <w:sz w:val="28"/>
                <w:szCs w:val="28"/>
                <w:rtl/>
                <w:lang w:bidi="ar-IQ"/>
              </w:rPr>
            </w:pPr>
            <w:r w:rsidRPr="002F3680">
              <w:rPr>
                <w:rFonts w:hint="cs"/>
                <w:sz w:val="28"/>
                <w:szCs w:val="28"/>
                <w:rtl/>
                <w:lang w:bidi="ar-IQ"/>
              </w:rPr>
              <w:t xml:space="preserve">رؤيا المختبر </w:t>
            </w:r>
          </w:p>
        </w:tc>
        <w:tc>
          <w:tcPr>
            <w:tcW w:w="7808" w:type="dxa"/>
          </w:tcPr>
          <w:p w:rsidR="00990AB1" w:rsidRPr="00314761" w:rsidRDefault="00803DA4" w:rsidP="00314761">
            <w:pPr>
              <w:pStyle w:val="ListParagraph"/>
              <w:numPr>
                <w:ilvl w:val="0"/>
                <w:numId w:val="6"/>
              </w:numPr>
              <w:rPr>
                <w:sz w:val="28"/>
                <w:szCs w:val="28"/>
                <w:rtl/>
                <w:lang w:bidi="ar-IQ"/>
              </w:rPr>
            </w:pPr>
            <w:r>
              <w:rPr>
                <w:rFonts w:hint="cs"/>
                <w:sz w:val="28"/>
                <w:szCs w:val="28"/>
                <w:rtl/>
              </w:rPr>
              <w:t>التميز في تأهيل كوادر تقنية في اختصاص الشبكات الكهربائية (محطات التوليد، خطوط النقل، الطاقة، شبكات التوزيع، الاحمال الكهربائية، اجهزة الحماية والسيطرة) علمياً وعملياً لتلبية احتياجات سوق العمل والتميز على مستوى القسم والمعهد.</w:t>
            </w:r>
          </w:p>
        </w:tc>
      </w:tr>
      <w:tr w:rsidR="002F3680" w:rsidRPr="002F3680" w:rsidTr="009F0A84">
        <w:trPr>
          <w:trHeight w:val="1808"/>
        </w:trPr>
        <w:tc>
          <w:tcPr>
            <w:tcW w:w="425" w:type="dxa"/>
          </w:tcPr>
          <w:p w:rsidR="002F3680" w:rsidRPr="002F3680" w:rsidRDefault="002F3680">
            <w:pPr>
              <w:rPr>
                <w:sz w:val="28"/>
                <w:szCs w:val="28"/>
                <w:rtl/>
                <w:lang w:bidi="ar-IQ"/>
              </w:rPr>
            </w:pPr>
            <w:r>
              <w:rPr>
                <w:rFonts w:hint="cs"/>
                <w:sz w:val="28"/>
                <w:szCs w:val="28"/>
                <w:rtl/>
                <w:lang w:bidi="ar-IQ"/>
              </w:rPr>
              <w:t>3</w:t>
            </w:r>
          </w:p>
        </w:tc>
        <w:tc>
          <w:tcPr>
            <w:tcW w:w="1559" w:type="dxa"/>
          </w:tcPr>
          <w:p w:rsidR="002F3680" w:rsidRPr="002F3680" w:rsidRDefault="002F3680">
            <w:pPr>
              <w:rPr>
                <w:sz w:val="28"/>
                <w:szCs w:val="28"/>
                <w:rtl/>
                <w:lang w:bidi="ar-IQ"/>
              </w:rPr>
            </w:pPr>
            <w:r>
              <w:rPr>
                <w:rFonts w:hint="cs"/>
                <w:sz w:val="28"/>
                <w:szCs w:val="28"/>
                <w:rtl/>
                <w:lang w:bidi="ar-IQ"/>
              </w:rPr>
              <w:t xml:space="preserve">رسالة المختبر </w:t>
            </w:r>
          </w:p>
        </w:tc>
        <w:tc>
          <w:tcPr>
            <w:tcW w:w="7808" w:type="dxa"/>
          </w:tcPr>
          <w:p w:rsidR="00D066D9" w:rsidRPr="00314761" w:rsidRDefault="00803DA4" w:rsidP="009F0A84">
            <w:pPr>
              <w:pStyle w:val="ListParagraph"/>
              <w:ind w:left="1080"/>
              <w:rPr>
                <w:sz w:val="28"/>
                <w:szCs w:val="28"/>
                <w:lang w:bidi="ar-IQ"/>
              </w:rPr>
            </w:pPr>
            <w:r>
              <w:rPr>
                <w:rFonts w:hint="cs"/>
                <w:sz w:val="28"/>
                <w:szCs w:val="28"/>
                <w:rtl/>
                <w:lang w:bidi="ar-IQ"/>
              </w:rPr>
              <w:t>اعداد كوادر بشرية مؤهلة علمياً ومهنياً في مجال توليد ونقل وتوزيع وحماية الطاقة الكهربائية.</w:t>
            </w:r>
          </w:p>
        </w:tc>
      </w:tr>
      <w:tr w:rsidR="002F3680" w:rsidRPr="002F3680" w:rsidTr="00E24817">
        <w:tc>
          <w:tcPr>
            <w:tcW w:w="425" w:type="dxa"/>
          </w:tcPr>
          <w:p w:rsidR="002F3680" w:rsidRPr="002F3680" w:rsidRDefault="002F3680">
            <w:pPr>
              <w:rPr>
                <w:sz w:val="28"/>
                <w:szCs w:val="28"/>
                <w:rtl/>
                <w:lang w:bidi="ar-IQ"/>
              </w:rPr>
            </w:pPr>
            <w:r>
              <w:rPr>
                <w:rFonts w:hint="cs"/>
                <w:sz w:val="28"/>
                <w:szCs w:val="28"/>
                <w:rtl/>
                <w:lang w:bidi="ar-IQ"/>
              </w:rPr>
              <w:t>4</w:t>
            </w:r>
          </w:p>
        </w:tc>
        <w:tc>
          <w:tcPr>
            <w:tcW w:w="1559" w:type="dxa"/>
          </w:tcPr>
          <w:p w:rsidR="002F3680" w:rsidRPr="002F3680" w:rsidRDefault="002F3680">
            <w:pPr>
              <w:rPr>
                <w:sz w:val="28"/>
                <w:szCs w:val="28"/>
                <w:rtl/>
                <w:lang w:bidi="ar-IQ"/>
              </w:rPr>
            </w:pPr>
            <w:r>
              <w:rPr>
                <w:rFonts w:hint="cs"/>
                <w:sz w:val="28"/>
                <w:szCs w:val="28"/>
                <w:rtl/>
                <w:lang w:bidi="ar-IQ"/>
              </w:rPr>
              <w:t>اهداف المختبر</w:t>
            </w:r>
          </w:p>
        </w:tc>
        <w:tc>
          <w:tcPr>
            <w:tcW w:w="7808" w:type="dxa"/>
          </w:tcPr>
          <w:p w:rsidR="00E11394" w:rsidRDefault="00803DA4" w:rsidP="00F22E7F">
            <w:pPr>
              <w:pStyle w:val="ListParagraph"/>
              <w:numPr>
                <w:ilvl w:val="0"/>
                <w:numId w:val="12"/>
              </w:numPr>
              <w:rPr>
                <w:rFonts w:hint="cs"/>
                <w:sz w:val="28"/>
                <w:szCs w:val="28"/>
                <w:lang w:bidi="ar-IQ"/>
              </w:rPr>
            </w:pPr>
            <w:r>
              <w:rPr>
                <w:rFonts w:hint="cs"/>
                <w:sz w:val="28"/>
                <w:szCs w:val="28"/>
                <w:rtl/>
                <w:lang w:bidi="ar-IQ"/>
              </w:rPr>
              <w:t xml:space="preserve">العمل على تطوير مختبر الشبكات الكهربائية من خلال تحديث المختبر وفقاً لمعايير المختبر الجيد </w:t>
            </w:r>
            <w:r w:rsidR="00F22E7F">
              <w:rPr>
                <w:rFonts w:hint="cs"/>
                <w:sz w:val="28"/>
                <w:szCs w:val="28"/>
                <w:rtl/>
                <w:lang w:bidi="ar-IQ"/>
              </w:rPr>
              <w:t>(</w:t>
            </w:r>
            <w:r w:rsidR="00F22E7F">
              <w:rPr>
                <w:sz w:val="28"/>
                <w:szCs w:val="28"/>
                <w:lang w:bidi="ar-IQ"/>
              </w:rPr>
              <w:t>GLP</w:t>
            </w:r>
            <w:r w:rsidR="00F22E7F">
              <w:rPr>
                <w:rFonts w:hint="cs"/>
                <w:sz w:val="28"/>
                <w:szCs w:val="28"/>
                <w:rtl/>
              </w:rPr>
              <w:t>) المعتمدة عالميا واشراك منتسبي المختبر في دورات تأهيلية تخصصية.</w:t>
            </w:r>
          </w:p>
          <w:p w:rsidR="00F22E7F" w:rsidRDefault="00F22E7F" w:rsidP="00F22E7F">
            <w:pPr>
              <w:pStyle w:val="ListParagraph"/>
              <w:numPr>
                <w:ilvl w:val="0"/>
                <w:numId w:val="12"/>
              </w:numPr>
              <w:rPr>
                <w:rFonts w:hint="cs"/>
                <w:sz w:val="28"/>
                <w:szCs w:val="28"/>
                <w:lang w:bidi="ar-IQ"/>
              </w:rPr>
            </w:pPr>
            <w:r>
              <w:rPr>
                <w:rFonts w:hint="cs"/>
                <w:sz w:val="28"/>
                <w:szCs w:val="28"/>
                <w:rtl/>
              </w:rPr>
              <w:t xml:space="preserve">الاسهام في خدمة المجتمع </w:t>
            </w:r>
            <w:r w:rsidR="00C86CA4">
              <w:rPr>
                <w:rFonts w:hint="cs"/>
                <w:sz w:val="28"/>
                <w:szCs w:val="28"/>
                <w:rtl/>
              </w:rPr>
              <w:t>باقامة دورات وورش عمل في كافة المجالات للشبكات الكهربائية (توليد، نقل، توزيع)</w:t>
            </w:r>
          </w:p>
          <w:p w:rsidR="00C86CA4" w:rsidRDefault="00C86CA4" w:rsidP="00F22E7F">
            <w:pPr>
              <w:pStyle w:val="ListParagraph"/>
              <w:numPr>
                <w:ilvl w:val="0"/>
                <w:numId w:val="12"/>
              </w:numPr>
              <w:rPr>
                <w:rFonts w:hint="cs"/>
                <w:sz w:val="28"/>
                <w:szCs w:val="28"/>
                <w:lang w:bidi="ar-IQ"/>
              </w:rPr>
            </w:pPr>
            <w:r>
              <w:rPr>
                <w:rFonts w:hint="cs"/>
                <w:sz w:val="28"/>
                <w:szCs w:val="28"/>
                <w:rtl/>
              </w:rPr>
              <w:t>توفير بيئة وظروف مناسبة محفزة داخل المختبر للتعليم والتدريس</w:t>
            </w:r>
          </w:p>
          <w:p w:rsidR="00C86CA4" w:rsidRPr="009F0A84" w:rsidRDefault="00C86CA4" w:rsidP="00F22E7F">
            <w:pPr>
              <w:pStyle w:val="ListParagraph"/>
              <w:numPr>
                <w:ilvl w:val="0"/>
                <w:numId w:val="12"/>
              </w:numPr>
              <w:rPr>
                <w:sz w:val="28"/>
                <w:szCs w:val="28"/>
                <w:rtl/>
                <w:lang w:bidi="ar-IQ"/>
              </w:rPr>
            </w:pPr>
            <w:r>
              <w:rPr>
                <w:rFonts w:hint="cs"/>
                <w:sz w:val="28"/>
                <w:szCs w:val="28"/>
                <w:rtl/>
              </w:rPr>
              <w:t>المشاركة في صيانة وتشغيل الشبكة الكهربائية من مرحلة التوليد الى المستهلك داخل القسم والمعهد وخارجه</w:t>
            </w:r>
          </w:p>
        </w:tc>
      </w:tr>
      <w:tr w:rsidR="002F3680" w:rsidRPr="002F3680" w:rsidTr="00E24817">
        <w:tc>
          <w:tcPr>
            <w:tcW w:w="425" w:type="dxa"/>
          </w:tcPr>
          <w:p w:rsidR="002F3680" w:rsidRPr="002F3680" w:rsidRDefault="002F3680">
            <w:pPr>
              <w:rPr>
                <w:sz w:val="28"/>
                <w:szCs w:val="28"/>
                <w:rtl/>
                <w:lang w:bidi="ar-IQ"/>
              </w:rPr>
            </w:pPr>
            <w:r>
              <w:rPr>
                <w:rFonts w:hint="cs"/>
                <w:sz w:val="28"/>
                <w:szCs w:val="28"/>
                <w:rtl/>
                <w:lang w:bidi="ar-IQ"/>
              </w:rPr>
              <w:t>5</w:t>
            </w:r>
          </w:p>
        </w:tc>
        <w:tc>
          <w:tcPr>
            <w:tcW w:w="1559" w:type="dxa"/>
          </w:tcPr>
          <w:p w:rsidR="002F3680" w:rsidRDefault="002F3680">
            <w:pPr>
              <w:rPr>
                <w:sz w:val="28"/>
                <w:szCs w:val="28"/>
                <w:rtl/>
                <w:lang w:bidi="ar-IQ"/>
              </w:rPr>
            </w:pPr>
            <w:r>
              <w:rPr>
                <w:rFonts w:hint="cs"/>
                <w:sz w:val="28"/>
                <w:szCs w:val="28"/>
                <w:rtl/>
                <w:lang w:bidi="ar-IQ"/>
              </w:rPr>
              <w:t xml:space="preserve">اسم مشرف المختبر </w:t>
            </w:r>
          </w:p>
        </w:tc>
        <w:tc>
          <w:tcPr>
            <w:tcW w:w="7808" w:type="dxa"/>
          </w:tcPr>
          <w:p w:rsidR="00D14CAF" w:rsidRPr="00D066D9" w:rsidRDefault="00C86CA4" w:rsidP="00D066D9">
            <w:pPr>
              <w:rPr>
                <w:sz w:val="28"/>
                <w:szCs w:val="28"/>
                <w:rtl/>
              </w:rPr>
            </w:pPr>
            <w:r>
              <w:rPr>
                <w:rFonts w:hint="cs"/>
                <w:sz w:val="28"/>
                <w:szCs w:val="28"/>
                <w:rtl/>
              </w:rPr>
              <w:t>ليث فؤاد موسى</w:t>
            </w:r>
          </w:p>
        </w:tc>
      </w:tr>
      <w:tr w:rsidR="002F3680" w:rsidRPr="002F3680" w:rsidTr="00E24817">
        <w:tc>
          <w:tcPr>
            <w:tcW w:w="425" w:type="dxa"/>
          </w:tcPr>
          <w:p w:rsidR="002F3680" w:rsidRPr="002F3680" w:rsidRDefault="002F3680">
            <w:pPr>
              <w:rPr>
                <w:sz w:val="28"/>
                <w:szCs w:val="28"/>
                <w:rtl/>
                <w:lang w:bidi="ar-IQ"/>
              </w:rPr>
            </w:pPr>
            <w:r>
              <w:rPr>
                <w:rFonts w:hint="cs"/>
                <w:sz w:val="28"/>
                <w:szCs w:val="28"/>
                <w:rtl/>
                <w:lang w:bidi="ar-IQ"/>
              </w:rPr>
              <w:t>6</w:t>
            </w:r>
          </w:p>
        </w:tc>
        <w:tc>
          <w:tcPr>
            <w:tcW w:w="1559" w:type="dxa"/>
          </w:tcPr>
          <w:p w:rsidR="002F3680" w:rsidRDefault="002F3680">
            <w:pPr>
              <w:rPr>
                <w:sz w:val="28"/>
                <w:szCs w:val="28"/>
                <w:rtl/>
                <w:lang w:bidi="ar-IQ"/>
              </w:rPr>
            </w:pPr>
            <w:r>
              <w:rPr>
                <w:rFonts w:hint="cs"/>
                <w:sz w:val="28"/>
                <w:szCs w:val="28"/>
                <w:rtl/>
                <w:lang w:bidi="ar-IQ"/>
              </w:rPr>
              <w:t xml:space="preserve">اسم مسؤول المختبر </w:t>
            </w:r>
          </w:p>
        </w:tc>
        <w:tc>
          <w:tcPr>
            <w:tcW w:w="7808" w:type="dxa"/>
          </w:tcPr>
          <w:p w:rsidR="00D14CAF" w:rsidRPr="002F3680" w:rsidRDefault="00C86CA4">
            <w:pPr>
              <w:rPr>
                <w:sz w:val="28"/>
                <w:szCs w:val="28"/>
                <w:rtl/>
                <w:lang w:bidi="ar-IQ"/>
              </w:rPr>
            </w:pPr>
            <w:r>
              <w:rPr>
                <w:rFonts w:hint="cs"/>
                <w:sz w:val="28"/>
                <w:szCs w:val="28"/>
                <w:rtl/>
                <w:lang w:bidi="ar-IQ"/>
              </w:rPr>
              <w:t>منى محمد رضا محمد علي</w:t>
            </w:r>
          </w:p>
        </w:tc>
      </w:tr>
      <w:tr w:rsidR="002F3680" w:rsidRPr="002F3680" w:rsidTr="00E24817">
        <w:trPr>
          <w:trHeight w:val="1430"/>
        </w:trPr>
        <w:tc>
          <w:tcPr>
            <w:tcW w:w="425" w:type="dxa"/>
          </w:tcPr>
          <w:p w:rsidR="002F3680" w:rsidRPr="002F3680" w:rsidRDefault="002F3680">
            <w:pPr>
              <w:rPr>
                <w:sz w:val="28"/>
                <w:szCs w:val="28"/>
                <w:rtl/>
                <w:lang w:bidi="ar-IQ"/>
              </w:rPr>
            </w:pPr>
            <w:r>
              <w:rPr>
                <w:rFonts w:hint="cs"/>
                <w:sz w:val="28"/>
                <w:szCs w:val="28"/>
                <w:rtl/>
                <w:lang w:bidi="ar-IQ"/>
              </w:rPr>
              <w:t>7</w:t>
            </w:r>
          </w:p>
        </w:tc>
        <w:tc>
          <w:tcPr>
            <w:tcW w:w="1559" w:type="dxa"/>
          </w:tcPr>
          <w:p w:rsidR="002F3680" w:rsidRDefault="002F3680">
            <w:pPr>
              <w:rPr>
                <w:sz w:val="28"/>
                <w:szCs w:val="28"/>
                <w:rtl/>
                <w:lang w:bidi="ar-IQ"/>
              </w:rPr>
            </w:pPr>
            <w:r>
              <w:rPr>
                <w:rFonts w:hint="cs"/>
                <w:sz w:val="28"/>
                <w:szCs w:val="28"/>
                <w:rtl/>
                <w:lang w:bidi="ar-IQ"/>
              </w:rPr>
              <w:t xml:space="preserve">أسماء الكادر </w:t>
            </w:r>
          </w:p>
        </w:tc>
        <w:tc>
          <w:tcPr>
            <w:tcW w:w="7808" w:type="dxa"/>
          </w:tcPr>
          <w:p w:rsidR="00D14CAF" w:rsidRDefault="00C86CA4" w:rsidP="00E11394">
            <w:pPr>
              <w:rPr>
                <w:sz w:val="28"/>
                <w:szCs w:val="28"/>
                <w:rtl/>
              </w:rPr>
            </w:pPr>
            <w:r>
              <w:rPr>
                <w:rFonts w:hint="cs"/>
                <w:sz w:val="28"/>
                <w:szCs w:val="28"/>
                <w:rtl/>
              </w:rPr>
              <w:t xml:space="preserve">نصير داود ناصر </w:t>
            </w:r>
          </w:p>
          <w:p w:rsidR="00E11394" w:rsidRDefault="00C86CA4" w:rsidP="00E11394">
            <w:pPr>
              <w:rPr>
                <w:sz w:val="28"/>
                <w:szCs w:val="28"/>
                <w:rtl/>
              </w:rPr>
            </w:pPr>
            <w:r>
              <w:rPr>
                <w:rFonts w:hint="cs"/>
                <w:sz w:val="28"/>
                <w:szCs w:val="28"/>
                <w:rtl/>
              </w:rPr>
              <w:t>اسامة حميد نعمة</w:t>
            </w:r>
          </w:p>
          <w:p w:rsidR="00E11394" w:rsidRDefault="00C86CA4" w:rsidP="00E11394">
            <w:pPr>
              <w:rPr>
                <w:sz w:val="28"/>
                <w:szCs w:val="28"/>
                <w:rtl/>
              </w:rPr>
            </w:pPr>
            <w:r>
              <w:rPr>
                <w:rFonts w:hint="cs"/>
                <w:sz w:val="28"/>
                <w:szCs w:val="28"/>
                <w:rtl/>
              </w:rPr>
              <w:t>ايمان رضا راضي</w:t>
            </w:r>
          </w:p>
          <w:p w:rsidR="00E11394" w:rsidRPr="002F3680" w:rsidRDefault="00C86CA4" w:rsidP="00C86CA4">
            <w:pPr>
              <w:rPr>
                <w:sz w:val="28"/>
                <w:szCs w:val="28"/>
                <w:rtl/>
              </w:rPr>
            </w:pPr>
            <w:r>
              <w:rPr>
                <w:rFonts w:hint="cs"/>
                <w:sz w:val="28"/>
                <w:szCs w:val="28"/>
                <w:rtl/>
              </w:rPr>
              <w:t>نوال محمد حمزة</w:t>
            </w:r>
            <w:bookmarkStart w:id="0" w:name="_GoBack"/>
            <w:bookmarkEnd w:id="0"/>
          </w:p>
        </w:tc>
      </w:tr>
    </w:tbl>
    <w:p w:rsidR="00D14CAF" w:rsidRPr="002F3680" w:rsidRDefault="00D14CAF" w:rsidP="00D14CAF">
      <w:pPr>
        <w:rPr>
          <w:sz w:val="28"/>
          <w:szCs w:val="28"/>
          <w:lang w:bidi="ar-IQ"/>
        </w:rPr>
      </w:pPr>
    </w:p>
    <w:sectPr w:rsidR="00D14CAF" w:rsidRPr="002F3680" w:rsidSect="00D14CAF">
      <w:headerReference w:type="default" r:id="rId9"/>
      <w:pgSz w:w="11906" w:h="16838"/>
      <w:pgMar w:top="1440" w:right="1800" w:bottom="284"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91" w:rsidRDefault="006B5591" w:rsidP="00D14CAF">
      <w:pPr>
        <w:spacing w:after="0" w:line="240" w:lineRule="auto"/>
      </w:pPr>
      <w:r>
        <w:separator/>
      </w:r>
    </w:p>
  </w:endnote>
  <w:endnote w:type="continuationSeparator" w:id="0">
    <w:p w:rsidR="006B5591" w:rsidRDefault="006B5591" w:rsidP="00D1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91" w:rsidRDefault="006B5591" w:rsidP="00D14CAF">
      <w:pPr>
        <w:spacing w:after="0" w:line="240" w:lineRule="auto"/>
      </w:pPr>
      <w:r>
        <w:separator/>
      </w:r>
    </w:p>
  </w:footnote>
  <w:footnote w:type="continuationSeparator" w:id="0">
    <w:p w:rsidR="006B5591" w:rsidRDefault="006B5591" w:rsidP="00D14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BC" w:rsidRPr="00D14CAF" w:rsidRDefault="000D3DBC" w:rsidP="00D14CAF">
    <w:pPr>
      <w:pStyle w:val="Header"/>
      <w:jc w:val="center"/>
      <w:rPr>
        <w:sz w:val="28"/>
        <w:szCs w:val="28"/>
        <w:lang w:bidi="ar-IQ"/>
      </w:rPr>
    </w:pPr>
    <w:r w:rsidRPr="00D14CAF">
      <w:rPr>
        <w:rFonts w:hint="cs"/>
        <w:sz w:val="28"/>
        <w:szCs w:val="28"/>
        <w:rtl/>
        <w:lang w:bidi="ar-IQ"/>
      </w:rPr>
      <w:t xml:space="preserve">الموقع الالكتروني </w:t>
    </w:r>
    <w:r w:rsidRPr="00D14CAF">
      <w:rPr>
        <w:sz w:val="28"/>
        <w:szCs w:val="28"/>
        <w:rtl/>
        <w:lang w:bidi="ar-IQ"/>
      </w:rPr>
      <w:t>–</w:t>
    </w:r>
    <w:r w:rsidRPr="00D14CAF">
      <w:rPr>
        <w:rFonts w:hint="cs"/>
        <w:sz w:val="28"/>
        <w:szCs w:val="28"/>
        <w:rtl/>
        <w:lang w:bidi="ar-IQ"/>
      </w:rPr>
      <w:t xml:space="preserve"> المعهد التقني نجف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6D8"/>
    <w:multiLevelType w:val="hybridMultilevel"/>
    <w:tmpl w:val="B10EEFDE"/>
    <w:lvl w:ilvl="0" w:tplc="1E3AE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3582C"/>
    <w:multiLevelType w:val="hybridMultilevel"/>
    <w:tmpl w:val="0F00B8F4"/>
    <w:lvl w:ilvl="0" w:tplc="7390D5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A656A"/>
    <w:multiLevelType w:val="hybridMultilevel"/>
    <w:tmpl w:val="C2EC680C"/>
    <w:lvl w:ilvl="0" w:tplc="28ACC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F6381"/>
    <w:multiLevelType w:val="hybridMultilevel"/>
    <w:tmpl w:val="4B18343C"/>
    <w:lvl w:ilvl="0" w:tplc="28ACC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E3E43"/>
    <w:multiLevelType w:val="hybridMultilevel"/>
    <w:tmpl w:val="A91893AA"/>
    <w:lvl w:ilvl="0" w:tplc="0EDC81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24763"/>
    <w:multiLevelType w:val="hybridMultilevel"/>
    <w:tmpl w:val="41F6FFD8"/>
    <w:lvl w:ilvl="0" w:tplc="39B8C8B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53499"/>
    <w:multiLevelType w:val="hybridMultilevel"/>
    <w:tmpl w:val="FB128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6514AD"/>
    <w:multiLevelType w:val="hybridMultilevel"/>
    <w:tmpl w:val="AEA0E3EC"/>
    <w:lvl w:ilvl="0" w:tplc="25940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B7C0F"/>
    <w:multiLevelType w:val="hybridMultilevel"/>
    <w:tmpl w:val="683073A2"/>
    <w:lvl w:ilvl="0" w:tplc="0EDC81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07001"/>
    <w:multiLevelType w:val="hybridMultilevel"/>
    <w:tmpl w:val="2DBE2F54"/>
    <w:lvl w:ilvl="0" w:tplc="28ACC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27AC0"/>
    <w:multiLevelType w:val="hybridMultilevel"/>
    <w:tmpl w:val="E032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B59FE"/>
    <w:multiLevelType w:val="hybridMultilevel"/>
    <w:tmpl w:val="54D01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2"/>
  </w:num>
  <w:num w:numId="4">
    <w:abstractNumId w:val="9"/>
  </w:num>
  <w:num w:numId="5">
    <w:abstractNumId w:val="0"/>
  </w:num>
  <w:num w:numId="6">
    <w:abstractNumId w:val="5"/>
  </w:num>
  <w:num w:numId="7">
    <w:abstractNumId w:val="1"/>
  </w:num>
  <w:num w:numId="8">
    <w:abstractNumId w:val="11"/>
  </w:num>
  <w:num w:numId="9">
    <w:abstractNumId w:val="6"/>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EF"/>
    <w:rsid w:val="000A6CD4"/>
    <w:rsid w:val="000D3DBC"/>
    <w:rsid w:val="00173BD3"/>
    <w:rsid w:val="00180182"/>
    <w:rsid w:val="001C0A95"/>
    <w:rsid w:val="001F297D"/>
    <w:rsid w:val="002F3680"/>
    <w:rsid w:val="00314761"/>
    <w:rsid w:val="00470F28"/>
    <w:rsid w:val="0048455D"/>
    <w:rsid w:val="006B5591"/>
    <w:rsid w:val="00803DA4"/>
    <w:rsid w:val="0088210B"/>
    <w:rsid w:val="008B04BD"/>
    <w:rsid w:val="009773A3"/>
    <w:rsid w:val="00990AB1"/>
    <w:rsid w:val="009F0A84"/>
    <w:rsid w:val="00A36A35"/>
    <w:rsid w:val="00B1768F"/>
    <w:rsid w:val="00C24B7B"/>
    <w:rsid w:val="00C86CA4"/>
    <w:rsid w:val="00CF5697"/>
    <w:rsid w:val="00D066D9"/>
    <w:rsid w:val="00D14CAF"/>
    <w:rsid w:val="00D811B8"/>
    <w:rsid w:val="00DE3214"/>
    <w:rsid w:val="00E11394"/>
    <w:rsid w:val="00E24817"/>
    <w:rsid w:val="00EF0DEF"/>
    <w:rsid w:val="00F22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C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CAF"/>
  </w:style>
  <w:style w:type="paragraph" w:styleId="Footer">
    <w:name w:val="footer"/>
    <w:basedOn w:val="Normal"/>
    <w:link w:val="FooterChar"/>
    <w:uiPriority w:val="99"/>
    <w:unhideWhenUsed/>
    <w:rsid w:val="00D14C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CAF"/>
  </w:style>
  <w:style w:type="paragraph" w:styleId="ListParagraph">
    <w:name w:val="List Paragraph"/>
    <w:basedOn w:val="Normal"/>
    <w:uiPriority w:val="34"/>
    <w:qFormat/>
    <w:rsid w:val="00DE3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C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CAF"/>
  </w:style>
  <w:style w:type="paragraph" w:styleId="Footer">
    <w:name w:val="footer"/>
    <w:basedOn w:val="Normal"/>
    <w:link w:val="FooterChar"/>
    <w:uiPriority w:val="99"/>
    <w:unhideWhenUsed/>
    <w:rsid w:val="00D14C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CAF"/>
  </w:style>
  <w:style w:type="paragraph" w:styleId="ListParagraph">
    <w:name w:val="List Paragraph"/>
    <w:basedOn w:val="Normal"/>
    <w:uiPriority w:val="34"/>
    <w:qFormat/>
    <w:rsid w:val="00DE3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0D14-C26B-4034-8EED-5A402D93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المستقبل للحاسبات - سنجار</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DR.Ahmed Saker 2o1O</cp:lastModifiedBy>
  <cp:revision>2</cp:revision>
  <dcterms:created xsi:type="dcterms:W3CDTF">2020-02-03T06:50:00Z</dcterms:created>
  <dcterms:modified xsi:type="dcterms:W3CDTF">2020-02-03T06:50:00Z</dcterms:modified>
</cp:coreProperties>
</file>